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pPr>
        <w:pStyle w:val="Heading1"/>
      </w:pPr>
      <w:r>
        <w:t>PrinterControl add-in</w:t>
      </w:r>
    </w:p>
    <w:p>
      <w:pPr>
        <w:pStyle w:val="Subtitle"/>
        <w:tabs>
          <w:tab w:val="right" w:pos="10710"/>
        </w:tabs>
      </w:pPr>
      <w:r>
        <w:t>Jay Freedman, Microsoft MVP for Word</w:t>
      </w:r>
      <w:r>
        <w:tab/>
      </w:r>
      <w:r>
        <w:rPr>
          <w:noProof/>
        </w:rPr>
        <w:drawing>
          <wp:inline distT="0" distB="0" distL="0" distR="0">
            <wp:extent cx="609600" cy="246549"/>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629144" cy="254453"/>
                    </a:xfrm>
                    <a:prstGeom prst="rect">
                      <a:avLst/>
                    </a:prstGeom>
                  </pic:spPr>
                </pic:pic>
              </a:graphicData>
            </a:graphic>
          </wp:inline>
        </w:drawing>
      </w:r>
    </w:p>
    <w:p>
      <w:r>
        <w:t xml:space="preserve">This add-in is based on the document </w:t>
      </w:r>
      <w:hyperlink r:id="rId8" w:history="1">
        <w:r>
          <w:rPr>
            <w:rStyle w:val="Hyperlink"/>
          </w:rPr>
          <w:t>https://jay-freedman.info/Controlling_the_Printer_from_Word_VBA.docx</w:t>
        </w:r>
      </w:hyperlink>
      <w:r>
        <w:t xml:space="preserve">, which is reprinted from a 2003 article by MVP Jonathan West. It was inspired by the thread </w:t>
      </w:r>
      <w:hyperlink r:id="rId9" w:history="1">
        <w:r>
          <w:rPr>
            <w:rStyle w:val="Hyperlink"/>
          </w:rPr>
          <w:t>Printing in color and black and white automatically with a macro</w:t>
        </w:r>
      </w:hyperlink>
      <w:r>
        <w:t xml:space="preserve"> in the Microsoft Answers forum.</w:t>
      </w:r>
    </w:p>
    <w:p>
      <w:r>
        <w:t>The obvious purpose of the add-in is to provide a one-button solution that prints both a full-color copy of the current document and a monochrome copy, without manual intervention. The more useful purpose is to present an updated version of the code in Jonathan's article, as an example of making old code compatible with newer Office programs.</w:t>
      </w:r>
    </w:p>
    <w:p>
      <w:r>
        <w:t xml:space="preserve">In 2003, Microsoft Office offered only 32-bit applications, so Jonathan's code used the 32-bit Windows Application Programming Interface (API). Microsoft now installs 64-bit Office applications by default, and it installs the 32-bit versions only if you specifically request them. The 32-bit API function calls are not compatible with the 64-bit applications, so we must change the declarations in VBA. In this add-in, you can see the declarations in the module named </w:t>
      </w:r>
      <w:proofErr w:type="spellStart"/>
      <w:r>
        <w:t>PrinterSupport</w:t>
      </w:r>
      <w:proofErr w:type="spellEnd"/>
      <w:r>
        <w:t>.</w:t>
      </w:r>
    </w:p>
    <w:p>
      <w:r>
        <w:t xml:space="preserve">The two main types of changes are first to insert the label </w:t>
      </w:r>
      <w:r>
        <w:rPr>
          <w:b/>
          <w:bCs/>
        </w:rPr>
        <w:t>PtrSafe</w:t>
      </w:r>
      <w:r>
        <w:t xml:space="preserve"> after the </w:t>
      </w:r>
      <w:r>
        <w:rPr>
          <w:b/>
          <w:bCs/>
        </w:rPr>
        <w:t>Declare</w:t>
      </w:r>
      <w:r>
        <w:t xml:space="preserve"> keyword of each API declaration, and second to change the data type of each pointer in the arguments and/or return value from </w:t>
      </w:r>
      <w:r>
        <w:rPr>
          <w:b/>
          <w:bCs/>
        </w:rPr>
        <w:t>Long</w:t>
      </w:r>
      <w:r>
        <w:t xml:space="preserve"> to </w:t>
      </w:r>
      <w:r>
        <w:rPr>
          <w:b/>
          <w:bCs/>
        </w:rPr>
        <w:t>LongPtr</w:t>
      </w:r>
      <w:r>
        <w:t xml:space="preserve">. </w:t>
      </w:r>
      <w:r>
        <w:t xml:space="preserve">The </w:t>
      </w:r>
      <w:r>
        <w:rPr>
          <w:b/>
          <w:bCs/>
        </w:rPr>
        <w:t>PtrSafe</w:t>
      </w:r>
      <w:r>
        <w:t xml:space="preserve"> keyword asserts that a </w:t>
      </w:r>
      <w:r>
        <w:rPr>
          <w:b/>
          <w:bCs/>
        </w:rPr>
        <w:t>Declare</w:t>
      </w:r>
      <w:r>
        <w:t xml:space="preserve"> statement is safe to run in 64-bit development environments.</w:t>
      </w:r>
      <w:r>
        <w:t xml:space="preserve"> The </w:t>
      </w:r>
      <w:r>
        <w:rPr>
          <w:b/>
          <w:bCs/>
        </w:rPr>
        <w:t>LongPtr</w:t>
      </w:r>
      <w:r>
        <w:t xml:space="preserve"> data type declares that the pointer has a length of 64 bits rather than 32 bits.</w:t>
      </w:r>
    </w:p>
    <w:p>
      <w:r>
        <w:t>To make the code compatible with both 64-bit and 32-bit applications, this update uses a set of compiler conditions with the syntax</w:t>
      </w:r>
    </w:p>
    <w:p>
      <w:pPr>
        <w:pStyle w:val="Code"/>
      </w:pPr>
      <w:r>
        <w:t xml:space="preserve">#If </w:t>
      </w:r>
      <w:proofErr w:type="spellStart"/>
      <w:r>
        <w:t>VBA7</w:t>
      </w:r>
      <w:proofErr w:type="spellEnd"/>
      <w:r>
        <w:t xml:space="preserve"> Then </w:t>
      </w:r>
    </w:p>
    <w:p>
      <w:pPr>
        <w:pStyle w:val="Code"/>
        <w:ind w:left="720"/>
      </w:pPr>
      <w:r>
        <w:t xml:space="preserve">Declare PtrSafe Sub... </w:t>
      </w:r>
    </w:p>
    <w:p>
      <w:pPr>
        <w:pStyle w:val="Code"/>
      </w:pPr>
      <w:r>
        <w:t xml:space="preserve">#Else </w:t>
      </w:r>
    </w:p>
    <w:p>
      <w:pPr>
        <w:pStyle w:val="Code"/>
        <w:ind w:left="720"/>
      </w:pPr>
      <w:r>
        <w:t xml:space="preserve">Declare Sub... </w:t>
      </w:r>
    </w:p>
    <w:p>
      <w:pPr>
        <w:pStyle w:val="Code"/>
        <w:spacing w:after="240"/>
      </w:pPr>
      <w:r>
        <w:t>#EndIf</w:t>
      </w:r>
    </w:p>
    <w:p>
      <w:r>
        <w:t>All the declarations, type definitions, and Dim statements that refer to 64-bit items must be in the first part of the #If condition, and all the corresponding ones for 32-bit items must be in the #Else part. Depending on the bitness of the program in which the add-in runs, only one of the two sets of statements will be used.</w:t>
      </w:r>
    </w:p>
    <w:sectPr>
      <w:headerReference w:type="even" r:id="rId10"/>
      <w:headerReference w:type="default" r:id="rId11"/>
      <w:footerReference w:type="even" r:id="rId12"/>
      <w:footerReference w:type="default" r:id="rId13"/>
      <w:headerReference w:type="first" r:id="rId14"/>
      <w:footerReference w:type="first" r:id="rId15"/>
      <w:pgSz w:w="12240" w:h="15840"/>
      <w:pgMar w:top="720" w:right="720" w:bottom="720" w:left="720" w:header="720" w:footer="720" w:gutter="0"/>
      <w:paperSrc w:first="276" w:other="27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FA456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EA42AB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D60E5B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392F64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4400A2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8703CD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D801D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F4605B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834FE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3B64D3C"/>
    <w:lvl w:ilvl="0">
      <w:start w:val="1"/>
      <w:numFmt w:val="bullet"/>
      <w:lvlText w:val=""/>
      <w:lvlJc w:val="left"/>
      <w:pPr>
        <w:tabs>
          <w:tab w:val="num" w:pos="360"/>
        </w:tabs>
        <w:ind w:left="360" w:hanging="360"/>
      </w:pPr>
      <w:rPr>
        <w:rFonts w:ascii="Symbol" w:hAnsi="Symbol" w:hint="default"/>
      </w:rPr>
    </w:lvl>
  </w:abstractNum>
  <w:num w:numId="1" w16cid:durableId="1842039045">
    <w:abstractNumId w:val="9"/>
  </w:num>
  <w:num w:numId="2" w16cid:durableId="973679069">
    <w:abstractNumId w:val="7"/>
  </w:num>
  <w:num w:numId="3" w16cid:durableId="1111508601">
    <w:abstractNumId w:val="6"/>
  </w:num>
  <w:num w:numId="4" w16cid:durableId="1844128041">
    <w:abstractNumId w:val="5"/>
  </w:num>
  <w:num w:numId="5" w16cid:durableId="1365640240">
    <w:abstractNumId w:val="4"/>
  </w:num>
  <w:num w:numId="6" w16cid:durableId="598829895">
    <w:abstractNumId w:val="8"/>
  </w:num>
  <w:num w:numId="7" w16cid:durableId="76708989">
    <w:abstractNumId w:val="3"/>
  </w:num>
  <w:num w:numId="8" w16cid:durableId="1712068169">
    <w:abstractNumId w:val="2"/>
  </w:num>
  <w:num w:numId="9" w16cid:durableId="924144265">
    <w:abstractNumId w:val="1"/>
  </w:num>
  <w:num w:numId="10" w16cid:durableId="1929002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ession_Start" w:val="4/18/2021 6:47:10 PM"/>
    <w:docVar w:name="varHeight1" w:val="617"/>
    <w:docVar w:name="varLeft1" w:val="172"/>
    <w:docVar w:name="varNavHeight" w:val="603"/>
    <w:docVar w:name="varNavLeft" w:val="0"/>
    <w:docVar w:name="varNavPosition" w:val="0"/>
    <w:docVar w:name="varNavTop" w:val="0"/>
    <w:docVar w:name="varNavVisible" w:val="False"/>
    <w:docVar w:name="varNavWidth" w:val="350"/>
    <w:docVar w:name="varPagination1" w:val="True"/>
    <w:docVar w:name="varSavedView1" w:val="3"/>
    <w:docVar w:name="varSelStart1" w:val="1403"/>
    <w:docVar w:name="varTop1" w:val="11"/>
    <w:docVar w:name="varWidth1" w:val="956"/>
    <w:docVar w:name="varWindowCount" w:val="1"/>
    <w:docVar w:name="varZoom" w:val="100"/>
    <w:docVar w:name="varZoom1" w:val="100"/>
  </w:docVar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0FFA96EC-52A1-4D68-8ADF-8DE7CA868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Palatino Linotype" w:eastAsiaTheme="minorHAnsi" w:hAnsi="Palatino Linotype"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4"/>
    <w:lsdException w:name="List Number" w:uiPriority="4"/>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lsdException w:name="Body Text Indent" w:semiHidden="1" w:unhideWhenUsed="1"/>
    <w:lsdException w:name="List Continue" w:uiPriority="5"/>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8"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hAnsi="Calibri"/>
    </w:rPr>
  </w:style>
  <w:style w:type="paragraph" w:styleId="Heading1">
    <w:name w:val="heading 1"/>
    <w:basedOn w:val="Normal"/>
    <w:next w:val="Normal"/>
    <w:link w:val="Heading1Char"/>
    <w:uiPriority w:val="9"/>
    <w:qFormat/>
    <w:pPr>
      <w:keepNext/>
      <w:keepLines/>
      <w:spacing w:before="400" w:after="40" w:line="240" w:lineRule="auto"/>
      <w:outlineLvl w:val="0"/>
    </w:pPr>
    <w:rPr>
      <w:rFonts w:asciiTheme="majorHAnsi" w:eastAsiaTheme="majorEastAsia" w:hAnsiTheme="majorHAnsi" w:cstheme="majorBidi"/>
      <w:color w:val="00277E" w:themeColor="accent1" w:themeShade="80"/>
      <w:sz w:val="36"/>
      <w:szCs w:val="36"/>
    </w:rPr>
  </w:style>
  <w:style w:type="paragraph" w:styleId="Heading2">
    <w:name w:val="heading 2"/>
    <w:basedOn w:val="Normal"/>
    <w:next w:val="Normal"/>
    <w:link w:val="Heading2Char"/>
    <w:uiPriority w:val="9"/>
    <w:semiHidden/>
    <w:unhideWhenUsed/>
    <w:qFormat/>
    <w:pPr>
      <w:keepNext/>
      <w:keepLines/>
      <w:spacing w:before="40" w:after="0" w:line="240" w:lineRule="auto"/>
      <w:outlineLvl w:val="1"/>
    </w:pPr>
    <w:rPr>
      <w:rFonts w:asciiTheme="majorHAnsi" w:eastAsiaTheme="majorEastAsia" w:hAnsiTheme="majorHAnsi" w:cstheme="majorBidi"/>
      <w:color w:val="003BBD"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40" w:after="0" w:line="240" w:lineRule="auto"/>
      <w:outlineLvl w:val="2"/>
    </w:pPr>
    <w:rPr>
      <w:rFonts w:asciiTheme="majorHAnsi" w:eastAsiaTheme="majorEastAsia" w:hAnsiTheme="majorHAnsi" w:cstheme="majorBidi"/>
      <w:color w:val="003BBD" w:themeColor="accent1" w:themeShade="BF"/>
      <w:szCs w:val="28"/>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color w:val="003BBD" w:themeColor="accent1" w:themeShade="BF"/>
      <w:sz w:val="24"/>
      <w:szCs w:val="24"/>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aps/>
      <w:color w:val="003BBD"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ajorHAnsi" w:eastAsiaTheme="majorEastAsia" w:hAnsiTheme="majorHAnsi" w:cstheme="majorBidi"/>
      <w:i/>
      <w:iCs/>
      <w:caps/>
      <w:color w:val="00277E" w:themeColor="accent1" w:themeShade="80"/>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ajorHAnsi" w:eastAsiaTheme="majorEastAsia" w:hAnsiTheme="majorHAnsi" w:cstheme="majorBidi"/>
      <w:b/>
      <w:bCs/>
      <w:color w:val="00277E" w:themeColor="accent1" w:themeShade="80"/>
    </w:rPr>
  </w:style>
  <w:style w:type="paragraph" w:styleId="Heading8">
    <w:name w:val="heading 8"/>
    <w:basedOn w:val="Normal"/>
    <w:next w:val="Normal"/>
    <w:link w:val="Heading8Char"/>
    <w:uiPriority w:val="9"/>
    <w:semiHidden/>
    <w:unhideWhenUsed/>
    <w:qFormat/>
    <w:pPr>
      <w:keepNext/>
      <w:keepLines/>
      <w:spacing w:before="40" w:after="0"/>
      <w:outlineLvl w:val="7"/>
    </w:pPr>
    <w:rPr>
      <w:rFonts w:asciiTheme="majorHAnsi" w:eastAsiaTheme="majorEastAsia" w:hAnsiTheme="majorHAnsi" w:cstheme="majorBidi"/>
      <w:b/>
      <w:bCs/>
      <w:i/>
      <w:iCs/>
      <w:color w:val="00277E" w:themeColor="accent1" w:themeShade="80"/>
    </w:rPr>
  </w:style>
  <w:style w:type="paragraph" w:styleId="Heading9">
    <w:name w:val="heading 9"/>
    <w:basedOn w:val="Normal"/>
    <w:next w:val="Normal"/>
    <w:link w:val="Heading9Char"/>
    <w:uiPriority w:val="9"/>
    <w:semiHidden/>
    <w:unhideWhenUsed/>
    <w:qFormat/>
    <w:pPr>
      <w:keepNext/>
      <w:keepLines/>
      <w:spacing w:before="40" w:after="0"/>
      <w:outlineLvl w:val="8"/>
    </w:pPr>
    <w:rPr>
      <w:rFonts w:asciiTheme="majorHAnsi" w:eastAsiaTheme="majorEastAsia" w:hAnsiTheme="majorHAnsi" w:cstheme="majorBidi"/>
      <w:i/>
      <w:iCs/>
      <w:color w:val="00277E"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0277E" w:themeColor="accent1" w:themeShade="80"/>
      <w:sz w:val="36"/>
      <w:szCs w:val="36"/>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03BBD" w:themeColor="accent1" w:themeShade="BF"/>
      <w:sz w:val="32"/>
      <w:szCs w:val="32"/>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003BBD" w:themeColor="accent1" w:themeShade="BF"/>
      <w:szCs w:val="28"/>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color w:val="003BBD" w:themeColor="accent1" w:themeShade="BF"/>
      <w:sz w:val="24"/>
      <w:szCs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aps/>
      <w:color w:val="003BBD" w:themeColor="accent1" w:themeShade="B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aps/>
      <w:color w:val="00277E" w:themeColor="accent1" w:themeShade="8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b/>
      <w:bCs/>
      <w:color w:val="00277E" w:themeColor="accent1" w:themeShade="80"/>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b/>
      <w:bCs/>
      <w:i/>
      <w:iCs/>
      <w:color w:val="00277E" w:themeColor="accent1" w:themeShade="8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00277E" w:themeColor="accent1" w:themeShade="80"/>
    </w:rPr>
  </w:style>
  <w:style w:type="paragraph" w:styleId="Caption">
    <w:name w:val="caption"/>
    <w:basedOn w:val="Normal"/>
    <w:next w:val="Normal"/>
    <w:uiPriority w:val="35"/>
    <w:unhideWhenUsed/>
    <w:qFormat/>
    <w:pPr>
      <w:spacing w:line="240" w:lineRule="auto"/>
    </w:pPr>
    <w:rPr>
      <w:b/>
      <w:bCs/>
      <w:color w:val="243C75" w:themeColor="text2"/>
    </w:rPr>
  </w:style>
  <w:style w:type="paragraph" w:styleId="Title">
    <w:name w:val="Title"/>
    <w:basedOn w:val="Normal"/>
    <w:next w:val="Normal"/>
    <w:link w:val="TitleChar"/>
    <w:uiPriority w:val="10"/>
    <w:qFormat/>
    <w:pPr>
      <w:spacing w:after="0" w:line="204" w:lineRule="auto"/>
      <w:contextualSpacing/>
    </w:pPr>
    <w:rPr>
      <w:rFonts w:asciiTheme="majorHAnsi" w:eastAsiaTheme="majorEastAsia" w:hAnsiTheme="majorHAnsi" w:cstheme="majorBidi"/>
      <w:caps/>
      <w:color w:val="243C75" w:themeColor="text2"/>
      <w:spacing w:val="-15"/>
      <w:sz w:val="72"/>
      <w:szCs w:val="72"/>
    </w:rPr>
  </w:style>
  <w:style w:type="character" w:customStyle="1" w:styleId="TitleChar">
    <w:name w:val="Title Char"/>
    <w:basedOn w:val="DefaultParagraphFont"/>
    <w:link w:val="Title"/>
    <w:uiPriority w:val="10"/>
    <w:rPr>
      <w:rFonts w:asciiTheme="majorHAnsi" w:eastAsiaTheme="majorEastAsia" w:hAnsiTheme="majorHAnsi" w:cstheme="majorBidi"/>
      <w:caps/>
      <w:color w:val="243C75" w:themeColor="text2"/>
      <w:spacing w:val="-15"/>
      <w:sz w:val="72"/>
      <w:szCs w:val="72"/>
    </w:rPr>
  </w:style>
  <w:style w:type="paragraph" w:styleId="Subtitle">
    <w:name w:val="Subtitle"/>
    <w:basedOn w:val="Normal"/>
    <w:next w:val="Normal"/>
    <w:link w:val="SubtitleChar"/>
    <w:uiPriority w:val="18"/>
    <w:qFormat/>
    <w:pPr>
      <w:numPr>
        <w:ilvl w:val="1"/>
      </w:numPr>
      <w:spacing w:after="240" w:line="240" w:lineRule="auto"/>
    </w:pPr>
    <w:rPr>
      <w:rFonts w:asciiTheme="majorHAnsi" w:eastAsiaTheme="majorEastAsia" w:hAnsiTheme="majorHAnsi" w:cstheme="majorBidi"/>
      <w:color w:val="0050FD" w:themeColor="accent1"/>
      <w:szCs w:val="28"/>
    </w:rPr>
  </w:style>
  <w:style w:type="character" w:customStyle="1" w:styleId="SubtitleChar">
    <w:name w:val="Subtitle Char"/>
    <w:basedOn w:val="DefaultParagraphFont"/>
    <w:link w:val="Subtitle"/>
    <w:uiPriority w:val="18"/>
    <w:rPr>
      <w:rFonts w:asciiTheme="majorHAnsi" w:eastAsiaTheme="majorEastAsia" w:hAnsiTheme="majorHAnsi" w:cstheme="majorBidi"/>
      <w:color w:val="0050FD" w:themeColor="accent1"/>
      <w:szCs w:val="28"/>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NoSpacing">
    <w:name w:val="No Spacing"/>
    <w:uiPriority w:val="1"/>
    <w:qFormat/>
    <w:pPr>
      <w:spacing w:after="0" w:line="240" w:lineRule="auto"/>
    </w:pPr>
  </w:style>
  <w:style w:type="paragraph" w:styleId="Quote">
    <w:name w:val="Quote"/>
    <w:basedOn w:val="Normal"/>
    <w:next w:val="Normal"/>
    <w:link w:val="QuoteChar"/>
    <w:uiPriority w:val="29"/>
    <w:qFormat/>
    <w:pPr>
      <w:spacing w:before="120" w:after="120"/>
      <w:ind w:left="720"/>
    </w:pPr>
    <w:rPr>
      <w:color w:val="243C75" w:themeColor="text2"/>
      <w:sz w:val="24"/>
      <w:szCs w:val="24"/>
    </w:rPr>
  </w:style>
  <w:style w:type="character" w:customStyle="1" w:styleId="QuoteChar">
    <w:name w:val="Quote Char"/>
    <w:basedOn w:val="DefaultParagraphFont"/>
    <w:link w:val="Quote"/>
    <w:uiPriority w:val="29"/>
    <w:rPr>
      <w:color w:val="243C75" w:themeColor="text2"/>
      <w:sz w:val="24"/>
      <w:szCs w:val="24"/>
    </w:rPr>
  </w:style>
  <w:style w:type="paragraph" w:styleId="IntenseQuote">
    <w:name w:val="Intense Quote"/>
    <w:basedOn w:val="Normal"/>
    <w:next w:val="Normal"/>
    <w:link w:val="IntenseQuoteChar"/>
    <w:uiPriority w:val="30"/>
    <w:qFormat/>
    <w:pPr>
      <w:spacing w:before="100" w:beforeAutospacing="1" w:after="240" w:line="240" w:lineRule="auto"/>
      <w:ind w:left="720"/>
      <w:jc w:val="center"/>
    </w:pPr>
    <w:rPr>
      <w:rFonts w:asciiTheme="majorHAnsi" w:eastAsiaTheme="majorEastAsia" w:hAnsiTheme="majorHAnsi" w:cstheme="majorBidi"/>
      <w:color w:val="243C75" w:themeColor="text2"/>
      <w:spacing w:val="-6"/>
      <w:sz w:val="32"/>
      <w:szCs w:val="32"/>
    </w:rPr>
  </w:style>
  <w:style w:type="character" w:customStyle="1" w:styleId="IntenseQuoteChar">
    <w:name w:val="Intense Quote Char"/>
    <w:basedOn w:val="DefaultParagraphFont"/>
    <w:link w:val="IntenseQuote"/>
    <w:uiPriority w:val="30"/>
    <w:rPr>
      <w:rFonts w:asciiTheme="majorHAnsi" w:eastAsiaTheme="majorEastAsia" w:hAnsiTheme="majorHAnsi" w:cstheme="majorBidi"/>
      <w:color w:val="243C75" w:themeColor="text2"/>
      <w:spacing w:val="-6"/>
      <w:sz w:val="32"/>
      <w:szCs w:val="32"/>
    </w:rPr>
  </w:style>
  <w:style w:type="character" w:styleId="SubtleEmphasis">
    <w:name w:val="Subtle Emphasis"/>
    <w:basedOn w:val="DefaultParagraphFont"/>
    <w:uiPriority w:val="19"/>
    <w:rPr>
      <w:i/>
      <w:iCs/>
      <w:color w:val="595959" w:themeColor="text1" w:themeTint="A6"/>
    </w:rPr>
  </w:style>
  <w:style w:type="character" w:styleId="IntenseEmphasis">
    <w:name w:val="Intense Emphasis"/>
    <w:basedOn w:val="DefaultParagraphFont"/>
    <w:uiPriority w:val="21"/>
    <w:qFormat/>
    <w:rPr>
      <w:b/>
      <w:bCs/>
      <w:i/>
      <w:iCs/>
    </w:rPr>
  </w:style>
  <w:style w:type="character" w:styleId="SubtleReference">
    <w:name w:val="Subtle Reference"/>
    <w:basedOn w:val="DefaultParagraphFont"/>
    <w:uiPriority w:val="31"/>
    <w:qFormat/>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Pr>
      <w:b/>
      <w:bCs/>
      <w:smallCaps/>
      <w:color w:val="243C75" w:themeColor="text2"/>
      <w:u w:val="single"/>
    </w:rPr>
  </w:style>
  <w:style w:type="character" w:styleId="BookTitle">
    <w:name w:val="Book Title"/>
    <w:basedOn w:val="DefaultParagraphFont"/>
    <w:uiPriority w:val="33"/>
    <w:qFormat/>
    <w:rPr>
      <w:b/>
      <w:bCs/>
      <w:smallCaps/>
      <w:spacing w:val="10"/>
    </w:rPr>
  </w:style>
  <w:style w:type="paragraph" w:styleId="TOCHeading">
    <w:name w:val="TOC Heading"/>
    <w:basedOn w:val="Heading1"/>
    <w:next w:val="Normal"/>
    <w:uiPriority w:val="39"/>
    <w:semiHidden/>
    <w:unhideWhenUsed/>
    <w:qFormat/>
    <w:pPr>
      <w:outlineLvl w:val="9"/>
    </w:pPr>
  </w:style>
  <w:style w:type="paragraph" w:styleId="ListParagraph">
    <w:name w:val="List Paragraph"/>
    <w:basedOn w:val="Normal"/>
    <w:uiPriority w:val="34"/>
    <w:qFormat/>
    <w:pPr>
      <w:ind w:left="720"/>
      <w:contextualSpacing/>
    </w:pPr>
  </w:style>
  <w:style w:type="table" w:customStyle="1" w:styleId="Borderless">
    <w:name w:val="Borderless"/>
    <w:basedOn w:val="TableNormal"/>
    <w:uiPriority w:val="99"/>
    <w:pPr>
      <w:spacing w:after="0" w:line="240" w:lineRule="auto"/>
    </w:pPr>
    <w:tbl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PlaceholderText">
    <w:name w:val="Placeholder Text"/>
    <w:basedOn w:val="DefaultParagraphFont"/>
    <w:uiPriority w:val="99"/>
    <w:semiHidden/>
    <w:rPr>
      <w:color w:val="808080"/>
    </w:rPr>
  </w:style>
  <w:style w:type="character" w:styleId="Hyperlink">
    <w:name w:val="Hyperlink"/>
    <w:basedOn w:val="DefaultParagraphFont"/>
    <w:uiPriority w:val="99"/>
    <w:unhideWhenUsed/>
    <w:rPr>
      <w:color w:val="0050FD" w:themeColor="hyperlink"/>
      <w:u w:val="single"/>
    </w:rPr>
  </w:style>
  <w:style w:type="character" w:styleId="UnresolvedMention">
    <w:name w:val="Unresolved Mention"/>
    <w:basedOn w:val="DefaultParagraphFont"/>
    <w:uiPriority w:val="99"/>
    <w:semiHidden/>
    <w:unhideWhenUsed/>
    <w:rPr>
      <w:color w:val="605E5C"/>
      <w:shd w:val="clear" w:color="auto" w:fill="E1DFDD"/>
    </w:rPr>
  </w:style>
  <w:style w:type="paragraph" w:customStyle="1" w:styleId="Code">
    <w:name w:val="Code"/>
    <w:basedOn w:val="Normal"/>
    <w:qFormat/>
    <w:pPr>
      <w:spacing w:after="0"/>
      <w:ind w:left="360"/>
    </w:pPr>
    <w:rPr>
      <w:rFonts w:ascii="Courier New" w:hAnsi="Courier New"/>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jay-freedman.info/Controlling_the_Printer_from_Word_VBA.docx"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answers.microsoft.com/en-us/msoffice/forum/all/printing-in-color-and-black-and-white/4248c004-aeae-4490-bae7-b7c3995cb3dc" TargetMode="External"/><Relationship Id="rId14" Type="http://schemas.openxmlformats.org/officeDocument/2006/relationships/header" Target="header3.xml"/></Relationships>
</file>

<file path=word/theme/theme1.xml><?xml version="1.0" encoding="utf-8"?>
<a:theme xmlns:a="http://schemas.openxmlformats.org/drawingml/2006/main" name="MVP">
  <a:themeElements>
    <a:clrScheme name="Custom 1">
      <a:dk1>
        <a:sysClr val="windowText" lastClr="000000"/>
      </a:dk1>
      <a:lt1>
        <a:sysClr val="window" lastClr="FFFFFF"/>
      </a:lt1>
      <a:dk2>
        <a:srgbClr val="243C75"/>
      </a:dk2>
      <a:lt2>
        <a:srgbClr val="C1CEEB"/>
      </a:lt2>
      <a:accent1>
        <a:srgbClr val="0050FD"/>
      </a:accent1>
      <a:accent2>
        <a:srgbClr val="DE6356"/>
      </a:accent2>
      <a:accent3>
        <a:srgbClr val="6BB1C9"/>
      </a:accent3>
      <a:accent4>
        <a:srgbClr val="6585CF"/>
      </a:accent4>
      <a:accent5>
        <a:srgbClr val="7E6BC9"/>
      </a:accent5>
      <a:accent6>
        <a:srgbClr val="A379BB"/>
      </a:accent6>
      <a:hlink>
        <a:srgbClr val="0050FD"/>
      </a:hlink>
      <a:folHlink>
        <a:srgbClr val="D467A8"/>
      </a:folHlink>
    </a:clrScheme>
    <a:fontScheme name="AllSerif">
      <a:majorFont>
        <a:latin typeface="Book Antiqua"/>
        <a:ea typeface=""/>
        <a:cs typeface=""/>
      </a:majorFont>
      <a:minorFont>
        <a:latin typeface="Palatino Linotype"/>
        <a:ea typeface=""/>
        <a:cs typeface=""/>
      </a:minorFont>
    </a:fontScheme>
    <a:fmtScheme name="Apex">
      <a:fillStyleLst>
        <a:solidFill>
          <a:schemeClr val="phClr"/>
        </a:solidFill>
        <a:gradFill rotWithShape="1">
          <a:gsLst>
            <a:gs pos="20000">
              <a:schemeClr val="phClr">
                <a:tint val="9000"/>
              </a:schemeClr>
            </a:gs>
            <a:gs pos="100000">
              <a:schemeClr val="phClr">
                <a:tint val="70000"/>
                <a:satMod val="100000"/>
              </a:schemeClr>
            </a:gs>
          </a:gsLst>
          <a:path path="circle">
            <a:fillToRect l="-15000" t="-15000" r="115000" b="115000"/>
          </a:path>
        </a:gradFill>
        <a:gradFill rotWithShape="1">
          <a:gsLst>
            <a:gs pos="0">
              <a:schemeClr val="phClr">
                <a:shade val="60000"/>
              </a:schemeClr>
            </a:gs>
            <a:gs pos="33000">
              <a:schemeClr val="phClr">
                <a:tint val="86500"/>
              </a:schemeClr>
            </a:gs>
            <a:gs pos="46750">
              <a:schemeClr val="phClr">
                <a:tint val="71000"/>
                <a:satMod val="112000"/>
              </a:schemeClr>
            </a:gs>
            <a:gs pos="53000">
              <a:schemeClr val="phClr">
                <a:tint val="71000"/>
                <a:satMod val="112000"/>
              </a:schemeClr>
            </a:gs>
            <a:gs pos="68000">
              <a:schemeClr val="phClr">
                <a:tint val="86000"/>
              </a:schemeClr>
            </a:gs>
            <a:gs pos="100000">
              <a:schemeClr val="phClr">
                <a:shade val="60000"/>
              </a:schemeClr>
            </a:gs>
          </a:gsLst>
          <a:lin ang="8350000" scaled="1"/>
        </a:gradFill>
      </a:fillStyleLst>
      <a:lnStyleLst>
        <a:ln w="9525" cap="flat" cmpd="sng" algn="ctr">
          <a:solidFill>
            <a:schemeClr val="phClr">
              <a:shade val="48000"/>
              <a:satMod val="110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130000" dist="101600" dir="2700000" algn="tl" rotWithShape="0">
              <a:srgbClr val="000000">
                <a:alpha val="35000"/>
              </a:srgbClr>
            </a:outerShdw>
          </a:effectLst>
        </a:effectStyle>
        <a:effectStyle>
          <a:effectLst>
            <a:outerShdw blurRad="190500" dist="228600" dir="2700000" sy="90000" rotWithShape="0">
              <a:srgbClr val="000000">
                <a:alpha val="25500"/>
              </a:srgbClr>
            </a:outerShdw>
          </a:effectLst>
        </a:effectStyle>
        <a:effectStyle>
          <a:effectLst>
            <a:outerShdw blurRad="190500" dist="228600" dir="2700000" sy="90000" rotWithShape="0">
              <a:srgbClr val="000000">
                <a:alpha val="25500"/>
              </a:srgbClr>
            </a:outerShdw>
          </a:effectLst>
          <a:scene3d>
            <a:camera prst="orthographicFront" fov="0">
              <a:rot lat="0" lon="0" rev="0"/>
            </a:camera>
            <a:lightRig rig="soft" dir="tl">
              <a:rot lat="0" lon="0" rev="20100000"/>
            </a:lightRig>
          </a:scene3d>
          <a:sp3d>
            <a:bevelT w="50800" h="50800"/>
          </a:sp3d>
        </a:effectStyle>
      </a:effectStyleLst>
      <a:bgFillStyleLst>
        <a:solidFill>
          <a:schemeClr val="phClr"/>
        </a:solidFill>
        <a:gradFill rotWithShape="1">
          <a:gsLst>
            <a:gs pos="0">
              <a:schemeClr val="phClr">
                <a:tint val="50000"/>
                <a:satMod val="180000"/>
              </a:schemeClr>
            </a:gs>
            <a:gs pos="100000">
              <a:schemeClr val="phClr">
                <a:shade val="45000"/>
                <a:satMod val="120000"/>
              </a:schemeClr>
            </a:gs>
          </a:gsLst>
          <a:path path="circle">
            <a:fillToRect r="100000" b="100000"/>
          </a:path>
        </a:gradFill>
        <a:blipFill>
          <a:blip xmlns:r="http://schemas.openxmlformats.org/officeDocument/2006/relationships">
            <a:duotone>
              <a:schemeClr val="phClr">
                <a:shade val="3000"/>
                <a:satMod val="110000"/>
              </a:schemeClr>
              <a:schemeClr val="phClr">
                <a:tint val="60000"/>
                <a:satMod val="425000"/>
              </a:schemeClr>
            </a:duotone>
          </a:blip>
          <a:stretch>
            <a:fillRect/>
          </a:stretch>
        </a:blipFill>
      </a:bgFillStyleLst>
    </a:fmtScheme>
  </a:themeElements>
  <a:objectDefaults>
    <a:spDef>
      <a:spPr>
        <a:ln w="12700"/>
      </a:spPr>
      <a:bodyPr rtlCol="0" anchor="ctr"/>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1</Pages>
  <Words>353</Words>
  <Characters>2017</Characters>
  <Application>Microsoft Office Word</Application>
  <DocSecurity>0</DocSecurity>
  <Lines>16</Lines>
  <Paragraphs>4</Paragraphs>
  <ScaleCrop>false</ScaleCrop>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Freedman</dc:creator>
  <cp:keywords/>
  <dc:description/>
  <cp:lastModifiedBy>Jay Freedman</cp:lastModifiedBy>
  <cp:revision>7</cp:revision>
  <dcterms:created xsi:type="dcterms:W3CDTF">2022-04-15T00:26:00Z</dcterms:created>
  <dcterms:modified xsi:type="dcterms:W3CDTF">2022-04-15T01:29:00Z</dcterms:modified>
</cp:coreProperties>
</file>